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A4A1" w14:textId="77777777" w:rsidR="008F0316" w:rsidRPr="00347C85" w:rsidRDefault="008F0316" w:rsidP="003C4B31">
      <w:pPr>
        <w:tabs>
          <w:tab w:val="left" w:pos="5953"/>
        </w:tabs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บริษัท [</w:t>
      </w:r>
      <w:proofErr w:type="spellStart"/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กขค</w:t>
      </w:r>
      <w:proofErr w:type="spellEnd"/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] จำกัด</w:t>
      </w:r>
    </w:p>
    <w:p w14:paraId="09A75E14" w14:textId="77777777" w:rsidR="008F0316" w:rsidRPr="00347C85" w:rsidRDefault="008F0316" w:rsidP="008F031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งบแสดงฐานะการเงิน</w:t>
      </w:r>
    </w:p>
    <w:p w14:paraId="74D0D178" w14:textId="270C2036" w:rsidR="008F0316" w:rsidRPr="00705E05" w:rsidRDefault="00987153" w:rsidP="00705E0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ณ </w:t>
      </w:r>
      <w:r w:rsidR="008F0316"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วันที่ </w:t>
      </w:r>
      <w:r w:rsidR="008F0316"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31 </w:t>
      </w:r>
      <w:r w:rsidR="008F0316" w:rsidRPr="00705E0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ธันวาคม </w:t>
      </w:r>
      <w:r w:rsidR="008F0316"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2566 2565 </w:t>
      </w:r>
      <w:r w:rsidR="008F0316" w:rsidRPr="00705E0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และ </w:t>
      </w:r>
      <w:r w:rsidR="008F0316"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>2564</w:t>
      </w:r>
    </w:p>
    <w:tbl>
      <w:tblPr>
        <w:tblStyle w:val="TableGrid"/>
        <w:tblW w:w="13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1054"/>
        <w:gridCol w:w="1053"/>
        <w:gridCol w:w="1061"/>
        <w:gridCol w:w="1053"/>
        <w:gridCol w:w="1054"/>
        <w:gridCol w:w="1130"/>
        <w:gridCol w:w="1061"/>
        <w:gridCol w:w="945"/>
      </w:tblGrid>
      <w:tr w:rsidR="003D681F" w:rsidRPr="00347C85" w14:paraId="05911B2F" w14:textId="5919D70C" w:rsidTr="003C4B31">
        <w:tc>
          <w:tcPr>
            <w:tcW w:w="3828" w:type="dxa"/>
          </w:tcPr>
          <w:p w14:paraId="0A00EF3E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0E6E0BC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68" w:type="dxa"/>
            <w:gridSpan w:val="3"/>
          </w:tcPr>
          <w:p w14:paraId="14486384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1053" w:type="dxa"/>
          </w:tcPr>
          <w:p w14:paraId="2FB91613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5" w:type="dxa"/>
            <w:gridSpan w:val="3"/>
          </w:tcPr>
          <w:p w14:paraId="381E82EA" w14:textId="3923DBEE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  <w:tc>
          <w:tcPr>
            <w:tcW w:w="945" w:type="dxa"/>
          </w:tcPr>
          <w:p w14:paraId="4F5BCBC3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D681F" w:rsidRPr="00347C85" w14:paraId="0B2F2175" w14:textId="0FA4E0F8" w:rsidTr="003C4B31">
        <w:tc>
          <w:tcPr>
            <w:tcW w:w="3828" w:type="dxa"/>
          </w:tcPr>
          <w:p w14:paraId="2ACC9B30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066A545C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054" w:type="dxa"/>
          </w:tcPr>
          <w:p w14:paraId="383311AF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2566</w:t>
            </w:r>
          </w:p>
        </w:tc>
        <w:tc>
          <w:tcPr>
            <w:tcW w:w="1053" w:type="dxa"/>
          </w:tcPr>
          <w:p w14:paraId="1A3A2C43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2565</w:t>
            </w:r>
          </w:p>
        </w:tc>
        <w:tc>
          <w:tcPr>
            <w:tcW w:w="1061" w:type="dxa"/>
          </w:tcPr>
          <w:p w14:paraId="44C0B6F8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53" w:type="dxa"/>
          </w:tcPr>
          <w:p w14:paraId="09FF143A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  <w:p w14:paraId="0A20CEB6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มกราคม</w:t>
            </w:r>
          </w:p>
          <w:p w14:paraId="4904DB49" w14:textId="1BE0016C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54" w:type="dxa"/>
          </w:tcPr>
          <w:p w14:paraId="30381D83" w14:textId="6A909DDB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2566</w:t>
            </w:r>
          </w:p>
        </w:tc>
        <w:tc>
          <w:tcPr>
            <w:tcW w:w="1130" w:type="dxa"/>
          </w:tcPr>
          <w:p w14:paraId="73D10720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2565</w:t>
            </w:r>
          </w:p>
        </w:tc>
        <w:tc>
          <w:tcPr>
            <w:tcW w:w="1061" w:type="dxa"/>
          </w:tcPr>
          <w:p w14:paraId="350B3CFA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945" w:type="dxa"/>
          </w:tcPr>
          <w:p w14:paraId="164B1B9F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  <w:p w14:paraId="3A0248E0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มกราคม</w:t>
            </w:r>
          </w:p>
          <w:p w14:paraId="43573780" w14:textId="4A8482A9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</w:p>
        </w:tc>
      </w:tr>
      <w:tr w:rsidR="003D681F" w:rsidRPr="00347C85" w14:paraId="20288B4A" w14:textId="03F90631" w:rsidTr="003C4B31">
        <w:tc>
          <w:tcPr>
            <w:tcW w:w="3828" w:type="dxa"/>
          </w:tcPr>
          <w:p w14:paraId="2A2348CB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6AC4B92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4A902C37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412" w:type="dxa"/>
            <w:gridSpan w:val="6"/>
          </w:tcPr>
          <w:p w14:paraId="3ADBDFE1" w14:textId="5A5D5B9B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i/>
                <w:i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i/>
                <w:iCs/>
                <w:sz w:val="30"/>
                <w:szCs w:val="30"/>
                <w:cs/>
              </w:rPr>
              <w:t>(พันบาท)</w:t>
            </w:r>
          </w:p>
        </w:tc>
        <w:tc>
          <w:tcPr>
            <w:tcW w:w="945" w:type="dxa"/>
          </w:tcPr>
          <w:p w14:paraId="036F2D5E" w14:textId="77777777" w:rsidR="003D681F" w:rsidRPr="00347C85" w:rsidRDefault="003D681F" w:rsidP="008F0316">
            <w:pPr>
              <w:jc w:val="center"/>
              <w:rPr>
                <w:rFonts w:ascii="TH SarabunPSK" w:eastAsia="Calibri" w:hAnsi="TH SarabunPSK"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3D681F" w:rsidRPr="00347C85" w14:paraId="44396124" w14:textId="5B2C1F07" w:rsidTr="003C4B31">
        <w:tc>
          <w:tcPr>
            <w:tcW w:w="3828" w:type="dxa"/>
          </w:tcPr>
          <w:p w14:paraId="4E745379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สินทรัพย์หมุนเวียน</w:t>
            </w:r>
          </w:p>
        </w:tc>
        <w:tc>
          <w:tcPr>
            <w:tcW w:w="1134" w:type="dxa"/>
          </w:tcPr>
          <w:p w14:paraId="5FB32EA2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7810E958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3BD4D5C5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6F19C9B2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6195407A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4B5B976B" w14:textId="17FD0AD5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</w:tcPr>
          <w:p w14:paraId="13CCB120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2EB3D684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</w:tcPr>
          <w:p w14:paraId="46AF2C01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D681F" w:rsidRPr="00347C85" w14:paraId="4E3C892B" w14:textId="493801BF" w:rsidTr="003C4B31">
        <w:tc>
          <w:tcPr>
            <w:tcW w:w="3828" w:type="dxa"/>
          </w:tcPr>
          <w:p w14:paraId="68507E17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เงินสดและรายการเทียบเท่าเงินสด</w:t>
            </w:r>
          </w:p>
        </w:tc>
        <w:tc>
          <w:tcPr>
            <w:tcW w:w="1134" w:type="dxa"/>
          </w:tcPr>
          <w:p w14:paraId="7302144A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31D15637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46E55538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67032BFE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27EB165F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7FBBA9A1" w14:textId="35D783E1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</w:tcPr>
          <w:p w14:paraId="5D677714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65502230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</w:tcPr>
          <w:p w14:paraId="04A7DEFF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D681F" w:rsidRPr="00347C85" w14:paraId="744E8810" w14:textId="3722919D" w:rsidTr="003C4B31">
        <w:trPr>
          <w:trHeight w:val="332"/>
        </w:trPr>
        <w:tc>
          <w:tcPr>
            <w:tcW w:w="3828" w:type="dxa"/>
          </w:tcPr>
          <w:p w14:paraId="03670886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1134" w:type="dxa"/>
          </w:tcPr>
          <w:p w14:paraId="22BE9E40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05C9BF1E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27B5886A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7A3F0BEB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480229A5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5FB9262A" w14:textId="00C606DE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</w:tcPr>
          <w:p w14:paraId="5CF9F365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7BFB573C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</w:tcPr>
          <w:p w14:paraId="4438F79F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D681F" w:rsidRPr="00347C85" w14:paraId="3851B95C" w14:textId="58806275" w:rsidTr="003C4B31">
        <w:tc>
          <w:tcPr>
            <w:tcW w:w="3828" w:type="dxa"/>
          </w:tcPr>
          <w:p w14:paraId="03C6C3FA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รวมสินทรัพย์</w:t>
            </w:r>
          </w:p>
        </w:tc>
        <w:tc>
          <w:tcPr>
            <w:tcW w:w="1134" w:type="dxa"/>
          </w:tcPr>
          <w:p w14:paraId="7B591287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2328B48A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6BA2D065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6021B0B8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46779853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078570C4" w14:textId="16048539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</w:tcPr>
          <w:p w14:paraId="2543D497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363F5FFA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</w:tcPr>
          <w:p w14:paraId="504DF839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D681F" w:rsidRPr="00347C85" w14:paraId="59D0ADF9" w14:textId="5A3874C1" w:rsidTr="003C4B31">
        <w:tc>
          <w:tcPr>
            <w:tcW w:w="3828" w:type="dxa"/>
          </w:tcPr>
          <w:p w14:paraId="3240D976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หนี้สิน</w:t>
            </w:r>
          </w:p>
        </w:tc>
        <w:tc>
          <w:tcPr>
            <w:tcW w:w="1134" w:type="dxa"/>
          </w:tcPr>
          <w:p w14:paraId="7CE351F0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37CB6EBB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1263D03B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1A38282D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3B092270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7769F76C" w14:textId="751B7FF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</w:tcPr>
          <w:p w14:paraId="3745E977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101A3E32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</w:tcPr>
          <w:p w14:paraId="42E3E5FB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D681F" w:rsidRPr="00347C85" w14:paraId="075B566E" w14:textId="3BFAAE2B" w:rsidTr="003C4B31">
        <w:tc>
          <w:tcPr>
            <w:tcW w:w="3828" w:type="dxa"/>
          </w:tcPr>
          <w:p w14:paraId="35AF10EF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82974BF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097087A6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3D10B0FD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4462B0E7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50959FF5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19296357" w14:textId="687AF854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</w:tcPr>
          <w:p w14:paraId="63D4B6C7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7274D6A4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</w:tcPr>
          <w:p w14:paraId="1AF87540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D681F" w:rsidRPr="00347C85" w14:paraId="27746E9B" w14:textId="48B6D29E" w:rsidTr="003C4B31">
        <w:tc>
          <w:tcPr>
            <w:tcW w:w="3828" w:type="dxa"/>
          </w:tcPr>
          <w:p w14:paraId="560F6F62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ส่วนของผู้ถือหุ้น</w:t>
            </w:r>
          </w:p>
        </w:tc>
        <w:tc>
          <w:tcPr>
            <w:tcW w:w="1134" w:type="dxa"/>
          </w:tcPr>
          <w:p w14:paraId="2930F000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5573EAF8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5B0A040F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2A4A96BB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347116E2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0A855143" w14:textId="172653FF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</w:tcPr>
          <w:p w14:paraId="378B3C33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73914797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</w:tcPr>
          <w:p w14:paraId="28BAE459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D681F" w:rsidRPr="00347C85" w14:paraId="74930DF5" w14:textId="24D6E1DB" w:rsidTr="003C4B31">
        <w:tc>
          <w:tcPr>
            <w:tcW w:w="3828" w:type="dxa"/>
          </w:tcPr>
          <w:p w14:paraId="38C408CD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รวมหนี้สินและส่วนของผู้ถือหุ้น</w:t>
            </w:r>
          </w:p>
        </w:tc>
        <w:tc>
          <w:tcPr>
            <w:tcW w:w="1134" w:type="dxa"/>
          </w:tcPr>
          <w:p w14:paraId="539267CE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32A520AE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03E37AB2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48E6BD14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3" w:type="dxa"/>
          </w:tcPr>
          <w:p w14:paraId="7D0E3F39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</w:tcPr>
          <w:p w14:paraId="56F08DDE" w14:textId="7187AD3F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</w:tcPr>
          <w:p w14:paraId="657F632D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</w:tcPr>
          <w:p w14:paraId="630C93E8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</w:tcPr>
          <w:p w14:paraId="62A358E3" w14:textId="77777777" w:rsidR="003D681F" w:rsidRPr="00347C85" w:rsidRDefault="003D681F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488B78AC" w14:textId="77777777" w:rsidR="008F0316" w:rsidRPr="00347C85" w:rsidRDefault="008F0316" w:rsidP="008F0316">
      <w:pPr>
        <w:rPr>
          <w:rFonts w:ascii="TH SarabunPSK" w:eastAsia="Calibri" w:hAnsi="TH SarabunPSK" w:cs="TH SarabunPSK"/>
          <w:b/>
          <w:bCs/>
          <w:sz w:val="30"/>
          <w:szCs w:val="30"/>
          <w:cs/>
        </w:rPr>
        <w:sectPr w:rsidR="008F0316" w:rsidRPr="00347C85" w:rsidSect="00B949D9">
          <w:headerReference w:type="even" r:id="rId10"/>
          <w:footerReference w:type="even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9A14450" w14:textId="77777777" w:rsidR="008F0316" w:rsidRPr="00347C85" w:rsidRDefault="008F0316" w:rsidP="008F031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>บริษัท [</w:t>
      </w:r>
      <w:proofErr w:type="spellStart"/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กขค</w:t>
      </w:r>
      <w:proofErr w:type="spellEnd"/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] จำกัด</w:t>
      </w:r>
    </w:p>
    <w:p w14:paraId="2AC68522" w14:textId="77777777" w:rsidR="008F0316" w:rsidRPr="00347C85" w:rsidRDefault="008F0316" w:rsidP="008F031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งบกำไรขาดทุนเบ็ดเสร็จ</w:t>
      </w:r>
    </w:p>
    <w:p w14:paraId="1CEE3B8D" w14:textId="77777777" w:rsidR="008F0316" w:rsidRPr="00347C85" w:rsidRDefault="008F0316" w:rsidP="008F0316">
      <w:pPr>
        <w:spacing w:after="0" w:line="240" w:lineRule="atLeast"/>
        <w:rPr>
          <w:rFonts w:ascii="TH SarabunPSK" w:eastAsia="Times New Roman" w:hAnsi="TH SarabunPSK" w:cs="TH SarabunPSK"/>
          <w:b/>
          <w:bCs/>
          <w:sz w:val="30"/>
          <w:szCs w:val="30"/>
          <w:shd w:val="clear" w:color="auto" w:fill="D9D9D9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สำหรับปีสิ้นสุดวันที่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31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ธันวาคม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2566 2565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และ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>2564</w:t>
      </w:r>
    </w:p>
    <w:p w14:paraId="7A6F4DA9" w14:textId="77777777" w:rsidR="008F0316" w:rsidRPr="00347C85" w:rsidRDefault="008F0316" w:rsidP="008F0316">
      <w:pPr>
        <w:spacing w:after="0" w:line="240" w:lineRule="atLeast"/>
        <w:rPr>
          <w:rFonts w:ascii="TH SarabunPSK" w:eastAsia="Times New Roman" w:hAnsi="TH SarabunPSK" w:cs="TH SarabunPSK"/>
          <w:sz w:val="30"/>
          <w:szCs w:val="30"/>
          <w:lang w:val="en-GB"/>
        </w:rPr>
      </w:pPr>
    </w:p>
    <w:tbl>
      <w:tblPr>
        <w:tblStyle w:val="TableGrid"/>
        <w:tblW w:w="13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0"/>
        <w:gridCol w:w="990"/>
        <w:gridCol w:w="1082"/>
        <w:gridCol w:w="1083"/>
        <w:gridCol w:w="1093"/>
        <w:gridCol w:w="1085"/>
        <w:gridCol w:w="1048"/>
        <w:gridCol w:w="1094"/>
      </w:tblGrid>
      <w:tr w:rsidR="008C4737" w:rsidRPr="00347C85" w14:paraId="032C287C" w14:textId="77777777" w:rsidTr="00347C85">
        <w:tc>
          <w:tcPr>
            <w:tcW w:w="4678" w:type="dxa"/>
          </w:tcPr>
          <w:p w14:paraId="1B034A80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bookmarkStart w:id="0" w:name="_Hlk128409696"/>
          </w:p>
        </w:tc>
        <w:tc>
          <w:tcPr>
            <w:tcW w:w="990" w:type="dxa"/>
          </w:tcPr>
          <w:p w14:paraId="7524C2CA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684DDEF3" w14:textId="03A53D13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258" w:type="dxa"/>
            <w:gridSpan w:val="3"/>
          </w:tcPr>
          <w:p w14:paraId="0E6EF0F0" w14:textId="77777777" w:rsidR="008C4737" w:rsidRPr="00347C85" w:rsidRDefault="008C4737" w:rsidP="008F03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3227" w:type="dxa"/>
            <w:gridSpan w:val="3"/>
          </w:tcPr>
          <w:p w14:paraId="511DE6CD" w14:textId="77777777" w:rsidR="008C4737" w:rsidRPr="00347C85" w:rsidRDefault="008C4737" w:rsidP="008F03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8C4737" w:rsidRPr="00347C85" w14:paraId="62C7A4CB" w14:textId="77777777" w:rsidTr="00347C85">
        <w:tc>
          <w:tcPr>
            <w:tcW w:w="4678" w:type="dxa"/>
          </w:tcPr>
          <w:p w14:paraId="5019C0A3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14:paraId="3D2A9D8A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070011C6" w14:textId="1E51A4C3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082" w:type="dxa"/>
          </w:tcPr>
          <w:p w14:paraId="28B69A45" w14:textId="77777777" w:rsidR="008C4737" w:rsidRPr="00347C85" w:rsidRDefault="008C4737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2566</w:t>
            </w:r>
          </w:p>
        </w:tc>
        <w:tc>
          <w:tcPr>
            <w:tcW w:w="1083" w:type="dxa"/>
          </w:tcPr>
          <w:p w14:paraId="00490B88" w14:textId="77777777" w:rsidR="008C4737" w:rsidRPr="00347C85" w:rsidRDefault="008C4737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2565</w:t>
            </w:r>
          </w:p>
        </w:tc>
        <w:tc>
          <w:tcPr>
            <w:tcW w:w="1093" w:type="dxa"/>
          </w:tcPr>
          <w:p w14:paraId="0D4C184E" w14:textId="77777777" w:rsidR="008C4737" w:rsidRPr="00347C85" w:rsidRDefault="008C4737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85" w:type="dxa"/>
          </w:tcPr>
          <w:p w14:paraId="3B4D2F25" w14:textId="77777777" w:rsidR="008C4737" w:rsidRPr="00347C85" w:rsidRDefault="008C4737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2566</w:t>
            </w:r>
          </w:p>
        </w:tc>
        <w:tc>
          <w:tcPr>
            <w:tcW w:w="1048" w:type="dxa"/>
          </w:tcPr>
          <w:p w14:paraId="1B16793F" w14:textId="77777777" w:rsidR="008C4737" w:rsidRPr="00347C85" w:rsidRDefault="008C4737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2565</w:t>
            </w:r>
          </w:p>
        </w:tc>
        <w:tc>
          <w:tcPr>
            <w:tcW w:w="1093" w:type="dxa"/>
          </w:tcPr>
          <w:p w14:paraId="48363622" w14:textId="77777777" w:rsidR="008C4737" w:rsidRPr="00347C85" w:rsidRDefault="008C4737" w:rsidP="008F031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</w:p>
        </w:tc>
      </w:tr>
      <w:tr w:rsidR="008C4737" w:rsidRPr="00347C85" w14:paraId="65AC182C" w14:textId="77777777" w:rsidTr="00347C85">
        <w:tc>
          <w:tcPr>
            <w:tcW w:w="4678" w:type="dxa"/>
          </w:tcPr>
          <w:p w14:paraId="2009F5E9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14:paraId="0DA36AD5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392BB048" w14:textId="26EA82AA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485" w:type="dxa"/>
            <w:gridSpan w:val="6"/>
          </w:tcPr>
          <w:p w14:paraId="5C167C51" w14:textId="77777777" w:rsidR="008C4737" w:rsidRPr="00347C85" w:rsidRDefault="008C4737" w:rsidP="008F0316">
            <w:pPr>
              <w:jc w:val="center"/>
              <w:rPr>
                <w:rFonts w:ascii="TH SarabunPSK" w:eastAsia="Calibri" w:hAnsi="TH SarabunPSK" w:cs="TH SarabunPSK"/>
                <w:i/>
                <w:i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i/>
                <w:iCs/>
                <w:sz w:val="30"/>
                <w:szCs w:val="30"/>
                <w:cs/>
              </w:rPr>
              <w:t>(พันบาท)</w:t>
            </w:r>
          </w:p>
        </w:tc>
      </w:tr>
      <w:bookmarkEnd w:id="0"/>
      <w:tr w:rsidR="008C4737" w:rsidRPr="00347C85" w14:paraId="55672D7C" w14:textId="77777777" w:rsidTr="00347C85">
        <w:tc>
          <w:tcPr>
            <w:tcW w:w="4678" w:type="dxa"/>
          </w:tcPr>
          <w:p w14:paraId="16284DA4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990" w:type="dxa"/>
          </w:tcPr>
          <w:p w14:paraId="0D4FC1BD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23375782" w14:textId="51463443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2" w:type="dxa"/>
          </w:tcPr>
          <w:p w14:paraId="1D24E248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3" w:type="dxa"/>
          </w:tcPr>
          <w:p w14:paraId="2B09A5A5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2C247B57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5" w:type="dxa"/>
          </w:tcPr>
          <w:p w14:paraId="0E9C8EA0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271857AF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6BE899F5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C4737" w:rsidRPr="00347C85" w14:paraId="6492B057" w14:textId="77777777" w:rsidTr="00347C85">
        <w:tc>
          <w:tcPr>
            <w:tcW w:w="4678" w:type="dxa"/>
          </w:tcPr>
          <w:p w14:paraId="7248D406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64ED1C64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6EFACC2F" w14:textId="47C82981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2" w:type="dxa"/>
          </w:tcPr>
          <w:p w14:paraId="26781765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3" w:type="dxa"/>
          </w:tcPr>
          <w:p w14:paraId="68263BF4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1DD6FDAC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5" w:type="dxa"/>
          </w:tcPr>
          <w:p w14:paraId="5BCE76E4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1AB3E6A4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02A3E4F1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C4737" w:rsidRPr="00347C85" w14:paraId="71B417C6" w14:textId="77777777" w:rsidTr="00347C85">
        <w:trPr>
          <w:trHeight w:val="332"/>
        </w:trPr>
        <w:tc>
          <w:tcPr>
            <w:tcW w:w="4678" w:type="dxa"/>
          </w:tcPr>
          <w:p w14:paraId="6A83DBB0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990" w:type="dxa"/>
          </w:tcPr>
          <w:p w14:paraId="4AB8E485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5F8FD6DD" w14:textId="7767230F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2" w:type="dxa"/>
          </w:tcPr>
          <w:p w14:paraId="2C32B3A7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3" w:type="dxa"/>
          </w:tcPr>
          <w:p w14:paraId="3022DF91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44E7859B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5" w:type="dxa"/>
          </w:tcPr>
          <w:p w14:paraId="00FD738A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16461BA6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1A9F70B9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C4737" w:rsidRPr="00347C85" w14:paraId="1DB7F05F" w14:textId="77777777" w:rsidTr="00347C85">
        <w:tc>
          <w:tcPr>
            <w:tcW w:w="4678" w:type="dxa"/>
          </w:tcPr>
          <w:p w14:paraId="2500EFB8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1A334754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2FF92D8D" w14:textId="322395B6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2" w:type="dxa"/>
          </w:tcPr>
          <w:p w14:paraId="05554D8C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3" w:type="dxa"/>
          </w:tcPr>
          <w:p w14:paraId="348CA6BD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12E560F4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5" w:type="dxa"/>
          </w:tcPr>
          <w:p w14:paraId="04C51E47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19272EA9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0F35CAF6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C4737" w:rsidRPr="00347C85" w14:paraId="00575B12" w14:textId="77777777" w:rsidTr="00347C85">
        <w:tc>
          <w:tcPr>
            <w:tcW w:w="4678" w:type="dxa"/>
          </w:tcPr>
          <w:p w14:paraId="348D3E69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กำไร(ขาดทุน)สำหรับปี</w:t>
            </w:r>
          </w:p>
        </w:tc>
        <w:tc>
          <w:tcPr>
            <w:tcW w:w="990" w:type="dxa"/>
          </w:tcPr>
          <w:p w14:paraId="1C3396F2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29A00A14" w14:textId="3C441DAF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2" w:type="dxa"/>
          </w:tcPr>
          <w:p w14:paraId="7BAF6320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3" w:type="dxa"/>
          </w:tcPr>
          <w:p w14:paraId="127AB5DE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089FC737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5" w:type="dxa"/>
          </w:tcPr>
          <w:p w14:paraId="74AA39FB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417F4A72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4B57BF6B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C4737" w:rsidRPr="00347C85" w14:paraId="32B42FB1" w14:textId="77777777" w:rsidTr="00347C85">
        <w:tc>
          <w:tcPr>
            <w:tcW w:w="4678" w:type="dxa"/>
          </w:tcPr>
          <w:p w14:paraId="3B64C798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การแบ่งปันกำไร(ขาดทุน)เบ็ดเสร็จรวม</w:t>
            </w:r>
          </w:p>
          <w:p w14:paraId="41D25A0E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324D63EF" w14:textId="2449E491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14:paraId="67D66C14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5DFF899C" w14:textId="023289A0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2" w:type="dxa"/>
          </w:tcPr>
          <w:p w14:paraId="2F4F2055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3" w:type="dxa"/>
          </w:tcPr>
          <w:p w14:paraId="09981D9F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2BB50DD7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5" w:type="dxa"/>
          </w:tcPr>
          <w:p w14:paraId="5BE0C9F8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59B11944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7A232E4D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C4737" w:rsidRPr="00347C85" w14:paraId="26648FDC" w14:textId="77777777" w:rsidTr="00347C85">
        <w:tc>
          <w:tcPr>
            <w:tcW w:w="4678" w:type="dxa"/>
          </w:tcPr>
          <w:p w14:paraId="45966C8C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14:paraId="38C8544E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36CF0922" w14:textId="27FD3ADF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2" w:type="dxa"/>
          </w:tcPr>
          <w:p w14:paraId="3F9E21C3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3" w:type="dxa"/>
          </w:tcPr>
          <w:p w14:paraId="30820976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07B1C29F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5" w:type="dxa"/>
          </w:tcPr>
          <w:p w14:paraId="4983FD91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67A3792B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056C4A21" w14:textId="77777777" w:rsidR="008C4737" w:rsidRPr="00347C85" w:rsidRDefault="008C4737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40399F54" w14:textId="77777777" w:rsidR="008C4737" w:rsidRPr="00347C85" w:rsidRDefault="008C4737">
      <w:pPr>
        <w:rPr>
          <w:rFonts w:ascii="TH SarabunPSK" w:hAnsi="TH SarabunPSK" w:cs="TH SarabunPSK"/>
        </w:rPr>
      </w:pPr>
      <w:r w:rsidRPr="00347C85">
        <w:rPr>
          <w:rFonts w:ascii="TH SarabunPSK" w:hAnsi="TH SarabunPSK" w:cs="TH SarabunPSK"/>
        </w:rPr>
        <w:br w:type="page"/>
      </w:r>
    </w:p>
    <w:tbl>
      <w:tblPr>
        <w:tblStyle w:val="TableGrid"/>
        <w:tblW w:w="13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90"/>
        <w:gridCol w:w="1082"/>
        <w:gridCol w:w="1083"/>
        <w:gridCol w:w="1093"/>
        <w:gridCol w:w="1085"/>
        <w:gridCol w:w="1176"/>
        <w:gridCol w:w="1093"/>
      </w:tblGrid>
      <w:tr w:rsidR="008F0316" w:rsidRPr="00347C85" w14:paraId="333E572F" w14:textId="77777777" w:rsidTr="009B481D">
        <w:tc>
          <w:tcPr>
            <w:tcW w:w="5665" w:type="dxa"/>
          </w:tcPr>
          <w:p w14:paraId="71D51A88" w14:textId="77777777" w:rsidR="008C4737" w:rsidRPr="00347C85" w:rsidRDefault="008C4737" w:rsidP="008C4737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บริษัท [</w:t>
            </w:r>
            <w:proofErr w:type="spellStart"/>
            <w:r w:rsidRPr="00347C8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กขค</w:t>
            </w:r>
            <w:proofErr w:type="spellEnd"/>
            <w:r w:rsidRPr="00347C8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] จำกัด</w:t>
            </w:r>
          </w:p>
          <w:p w14:paraId="16B589AA" w14:textId="77777777" w:rsidR="008C4737" w:rsidRPr="00CF2EFF" w:rsidRDefault="008C4737" w:rsidP="008C4737">
            <w:pPr>
              <w:spacing w:line="24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F2E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งบแสดงการเปลี่ยนแปลงส่วนของผู้ถือหุ้น</w:t>
            </w:r>
          </w:p>
          <w:p w14:paraId="02427B0C" w14:textId="3A20C86B" w:rsidR="008C4737" w:rsidRPr="00705E05" w:rsidRDefault="008C4737" w:rsidP="008C4737">
            <w:pPr>
              <w:spacing w:line="240" w:lineRule="atLeas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สำหรับปีสิ้นสุดวันที่ </w:t>
            </w:r>
            <w:r w:rsidRPr="00705E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31 </w:t>
            </w:r>
            <w:r w:rsidRPr="00705E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ธันวาคม </w:t>
            </w:r>
            <w:r w:rsidRPr="00705E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2566 2565 </w:t>
            </w:r>
            <w:r w:rsidRPr="00705E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และ </w:t>
            </w:r>
            <w:r w:rsidRPr="00705E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2564</w:t>
            </w:r>
          </w:p>
          <w:p w14:paraId="7AEFA36A" w14:textId="4A873644" w:rsidR="008F0316" w:rsidRPr="00347C85" w:rsidRDefault="008F0316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565D1810" w14:textId="77777777" w:rsidR="008F0316" w:rsidRPr="00347C85" w:rsidRDefault="008F0316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2" w:type="dxa"/>
          </w:tcPr>
          <w:p w14:paraId="4C70EFB5" w14:textId="77777777" w:rsidR="008F0316" w:rsidRPr="00347C85" w:rsidRDefault="008F0316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3" w:type="dxa"/>
          </w:tcPr>
          <w:p w14:paraId="23A8E10D" w14:textId="77777777" w:rsidR="008F0316" w:rsidRPr="00347C85" w:rsidRDefault="008F0316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20CE7196" w14:textId="77777777" w:rsidR="008F0316" w:rsidRPr="00347C85" w:rsidRDefault="008F0316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85" w:type="dxa"/>
          </w:tcPr>
          <w:p w14:paraId="2AE8545F" w14:textId="77777777" w:rsidR="008F0316" w:rsidRPr="00347C85" w:rsidRDefault="008F0316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14:paraId="2DF981ED" w14:textId="77777777" w:rsidR="008F0316" w:rsidRPr="00347C85" w:rsidRDefault="008F0316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14:paraId="57FA2A87" w14:textId="77777777" w:rsidR="008F0316" w:rsidRPr="00347C85" w:rsidRDefault="008F0316" w:rsidP="008F031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9A36D41" w14:textId="77777777" w:rsidR="008F0316" w:rsidRPr="00347C85" w:rsidRDefault="008F0316" w:rsidP="008F0316">
      <w:pPr>
        <w:spacing w:after="200" w:line="276" w:lineRule="auto"/>
        <w:rPr>
          <w:rFonts w:ascii="TH SarabunPSK" w:eastAsia="Calibri" w:hAnsi="TH SarabunPSK" w:cs="TH SarabunPSK"/>
          <w:sz w:val="30"/>
          <w:szCs w:val="30"/>
          <w:cs/>
        </w:rPr>
        <w:sectPr w:rsidR="008F0316" w:rsidRPr="00347C85" w:rsidSect="00B949D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952693B" w14:textId="1B76B872" w:rsidR="008C4737" w:rsidRPr="00347C85" w:rsidRDefault="008C4737" w:rsidP="008C4737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>บริษัท [</w:t>
      </w:r>
      <w:proofErr w:type="spellStart"/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กขค</w:t>
      </w:r>
      <w:proofErr w:type="spellEnd"/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] จำกัด</w:t>
      </w:r>
    </w:p>
    <w:p w14:paraId="799BE601" w14:textId="3A921232" w:rsidR="008C4737" w:rsidRPr="00CF2EFF" w:rsidRDefault="008C4737" w:rsidP="00CF2EFF">
      <w:pPr>
        <w:spacing w:after="0" w:line="240" w:lineRule="atLeast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F2EFF">
        <w:rPr>
          <w:rFonts w:ascii="TH SarabunPSK" w:eastAsia="Calibri" w:hAnsi="TH SarabunPSK" w:cs="TH SarabunPSK"/>
          <w:b/>
          <w:bCs/>
          <w:sz w:val="30"/>
          <w:szCs w:val="30"/>
          <w:cs/>
        </w:rPr>
        <w:t>งบกระแสเงินสด</w:t>
      </w:r>
    </w:p>
    <w:p w14:paraId="6CD3B1F1" w14:textId="77777777" w:rsidR="008C4737" w:rsidRPr="00705E05" w:rsidRDefault="008C4737" w:rsidP="008C4737">
      <w:pPr>
        <w:spacing w:after="0" w:line="240" w:lineRule="atLeast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สำหรับปีสิ้นสุดวันที่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31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ธันวาคม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2566 2565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และ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>2564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84"/>
        <w:gridCol w:w="988"/>
        <w:gridCol w:w="1081"/>
        <w:gridCol w:w="1082"/>
        <w:gridCol w:w="1092"/>
        <w:gridCol w:w="1084"/>
        <w:gridCol w:w="1090"/>
        <w:gridCol w:w="876"/>
      </w:tblGrid>
      <w:tr w:rsidR="008C4737" w:rsidRPr="00347C85" w14:paraId="36B25501" w14:textId="77777777" w:rsidTr="003C4B31">
        <w:tc>
          <w:tcPr>
            <w:tcW w:w="1800" w:type="dxa"/>
          </w:tcPr>
          <w:p w14:paraId="5289B982" w14:textId="77777777" w:rsidR="008C4737" w:rsidRPr="00347C85" w:rsidRDefault="008C4737" w:rsidP="00882581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br w:type="page"/>
            </w:r>
          </w:p>
          <w:p w14:paraId="1737DC0B" w14:textId="7BFDCC0B" w:rsidR="008C4737" w:rsidRPr="00347C85" w:rsidRDefault="008C4737" w:rsidP="0088258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5501597A" w14:textId="77777777" w:rsidR="008C4737" w:rsidRPr="00347C85" w:rsidRDefault="008C4737" w:rsidP="0088258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2FD2821A" w14:textId="77777777" w:rsidR="008C4737" w:rsidRPr="00347C85" w:rsidRDefault="008C4737" w:rsidP="0088258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258" w:type="dxa"/>
            <w:gridSpan w:val="3"/>
          </w:tcPr>
          <w:p w14:paraId="43859278" w14:textId="7777777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39D5DEAF" w14:textId="089E7F48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3027" w:type="dxa"/>
            <w:gridSpan w:val="3"/>
          </w:tcPr>
          <w:p w14:paraId="1A3918BD" w14:textId="7777777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5CCCC51A" w14:textId="7650F0F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47C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8C4737" w:rsidRPr="00347C85" w14:paraId="0DF66B2B" w14:textId="77777777" w:rsidTr="003C4B31">
        <w:tc>
          <w:tcPr>
            <w:tcW w:w="1800" w:type="dxa"/>
          </w:tcPr>
          <w:p w14:paraId="7273EA0B" w14:textId="77777777" w:rsidR="008C4737" w:rsidRPr="00347C85" w:rsidRDefault="008C4737" w:rsidP="0088258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14:paraId="63E68A4D" w14:textId="77777777" w:rsidR="008C4737" w:rsidRPr="00347C85" w:rsidRDefault="008C4737" w:rsidP="0088258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1E5491CD" w14:textId="77777777" w:rsidR="008C4737" w:rsidRPr="00347C85" w:rsidRDefault="008C4737" w:rsidP="0088258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082" w:type="dxa"/>
          </w:tcPr>
          <w:p w14:paraId="2D6A398B" w14:textId="7777777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2566</w:t>
            </w:r>
          </w:p>
        </w:tc>
        <w:tc>
          <w:tcPr>
            <w:tcW w:w="1083" w:type="dxa"/>
          </w:tcPr>
          <w:p w14:paraId="5F2E5BB1" w14:textId="7777777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2565</w:t>
            </w:r>
          </w:p>
        </w:tc>
        <w:tc>
          <w:tcPr>
            <w:tcW w:w="1093" w:type="dxa"/>
          </w:tcPr>
          <w:p w14:paraId="1080791C" w14:textId="7777777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85" w:type="dxa"/>
          </w:tcPr>
          <w:p w14:paraId="2BB2D88D" w14:textId="7777777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2566</w:t>
            </w:r>
          </w:p>
        </w:tc>
        <w:tc>
          <w:tcPr>
            <w:tcW w:w="1091" w:type="dxa"/>
          </w:tcPr>
          <w:p w14:paraId="072A679A" w14:textId="7777777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2565</w:t>
            </w:r>
          </w:p>
        </w:tc>
        <w:tc>
          <w:tcPr>
            <w:tcW w:w="851" w:type="dxa"/>
          </w:tcPr>
          <w:p w14:paraId="00D53246" w14:textId="7777777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ธันวาคม </w:t>
            </w:r>
            <w:r w:rsidRPr="00347C85">
              <w:rPr>
                <w:rFonts w:ascii="TH SarabunPSK" w:eastAsia="Calibri" w:hAnsi="TH SarabunPSK" w:cs="TH SarabunPSK"/>
                <w:sz w:val="30"/>
                <w:szCs w:val="30"/>
              </w:rPr>
              <w:t>2564</w:t>
            </w:r>
          </w:p>
        </w:tc>
      </w:tr>
      <w:tr w:rsidR="008C4737" w:rsidRPr="00347C85" w14:paraId="48AE2DAA" w14:textId="77777777" w:rsidTr="003C4B31">
        <w:tc>
          <w:tcPr>
            <w:tcW w:w="1800" w:type="dxa"/>
          </w:tcPr>
          <w:p w14:paraId="417A0BE4" w14:textId="77777777" w:rsidR="008C4737" w:rsidRPr="00347C85" w:rsidRDefault="008C4737" w:rsidP="0088258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14:paraId="022702CF" w14:textId="77777777" w:rsidR="008C4737" w:rsidRPr="00347C85" w:rsidRDefault="008C4737" w:rsidP="0088258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2DA37A3F" w14:textId="77777777" w:rsidR="008C4737" w:rsidRPr="00347C85" w:rsidRDefault="008C4737" w:rsidP="0088258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285" w:type="dxa"/>
            <w:gridSpan w:val="6"/>
          </w:tcPr>
          <w:p w14:paraId="73957B75" w14:textId="77777777" w:rsidR="008C4737" w:rsidRPr="00347C85" w:rsidRDefault="008C4737" w:rsidP="00882581">
            <w:pPr>
              <w:jc w:val="center"/>
              <w:rPr>
                <w:rFonts w:ascii="TH SarabunPSK" w:eastAsia="Calibri" w:hAnsi="TH SarabunPSK" w:cs="TH SarabunPSK"/>
                <w:i/>
                <w:iCs/>
                <w:sz w:val="30"/>
                <w:szCs w:val="30"/>
              </w:rPr>
            </w:pPr>
            <w:r w:rsidRPr="00347C85">
              <w:rPr>
                <w:rFonts w:ascii="TH SarabunPSK" w:eastAsia="Calibri" w:hAnsi="TH SarabunPSK" w:cs="TH SarabunPSK"/>
                <w:i/>
                <w:iCs/>
                <w:sz w:val="30"/>
                <w:szCs w:val="30"/>
                <w:cs/>
              </w:rPr>
              <w:t>(พันบาท)</w:t>
            </w:r>
          </w:p>
        </w:tc>
      </w:tr>
    </w:tbl>
    <w:p w14:paraId="00E81DD9" w14:textId="043B7AE1" w:rsidR="008C4737" w:rsidRPr="00347C85" w:rsidRDefault="008C4737">
      <w:pPr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</w:p>
    <w:p w14:paraId="78E5AE3A" w14:textId="77777777" w:rsidR="008C4737" w:rsidRPr="00347C85" w:rsidRDefault="008C4737">
      <w:pPr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br w:type="page"/>
      </w:r>
    </w:p>
    <w:p w14:paraId="0DA345E3" w14:textId="75776845" w:rsidR="008F0316" w:rsidRPr="00347C85" w:rsidRDefault="008F0316" w:rsidP="008F031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>บริษัท [</w:t>
      </w:r>
      <w:proofErr w:type="spellStart"/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กขค</w:t>
      </w:r>
      <w:proofErr w:type="spellEnd"/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] จำกัด</w:t>
      </w:r>
    </w:p>
    <w:p w14:paraId="4BBCBEE6" w14:textId="77777777" w:rsidR="008F0316" w:rsidRPr="00347C85" w:rsidRDefault="008F0316" w:rsidP="008F031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หมายเหตุประกอบงบการเงินรวมและงบการเงินเฉพาะกิจการ</w:t>
      </w:r>
    </w:p>
    <w:p w14:paraId="22F4688E" w14:textId="77777777" w:rsidR="008F0316" w:rsidRPr="00347C85" w:rsidRDefault="008F0316" w:rsidP="008F0316">
      <w:pPr>
        <w:spacing w:after="0" w:line="240" w:lineRule="atLeast"/>
        <w:jc w:val="both"/>
        <w:rPr>
          <w:rFonts w:ascii="TH SarabunPSK" w:eastAsia="Times New Roman" w:hAnsi="TH SarabunPSK" w:cs="TH SarabunPSK"/>
          <w:b/>
          <w:bCs/>
          <w:sz w:val="30"/>
          <w:szCs w:val="30"/>
          <w:shd w:val="clear" w:color="auto" w:fill="D9D9D9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สำหรับปีสิ้นสุดวันที่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31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ธันวาคม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2566 2565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และ </w:t>
      </w:r>
      <w:r w:rsidRPr="00705E05">
        <w:rPr>
          <w:rFonts w:ascii="TH SarabunPSK" w:eastAsia="Times New Roman" w:hAnsi="TH SarabunPSK" w:cs="TH SarabunPSK"/>
          <w:b/>
          <w:bCs/>
          <w:sz w:val="30"/>
          <w:szCs w:val="30"/>
        </w:rPr>
        <w:t>2564</w:t>
      </w:r>
    </w:p>
    <w:p w14:paraId="155BD1C0" w14:textId="77777777" w:rsidR="008F0316" w:rsidRPr="00347C85" w:rsidRDefault="008F0316" w:rsidP="008F0316">
      <w:pPr>
        <w:spacing w:after="200" w:line="0" w:lineRule="atLeast"/>
        <w:ind w:left="540"/>
        <w:jc w:val="both"/>
        <w:rPr>
          <w:rFonts w:ascii="TH SarabunPSK" w:eastAsia="Calibri" w:hAnsi="TH SarabunPSK" w:cs="TH SarabunPSK"/>
          <w:sz w:val="30"/>
          <w:szCs w:val="30"/>
        </w:rPr>
      </w:pPr>
    </w:p>
    <w:p w14:paraId="7E8A7522" w14:textId="77777777" w:rsidR="008F0316" w:rsidRPr="00347C85" w:rsidRDefault="008F0316" w:rsidP="008F0316">
      <w:pPr>
        <w:keepNext/>
        <w:keepLines/>
        <w:tabs>
          <w:tab w:val="left" w:pos="540"/>
        </w:tabs>
        <w:spacing w:after="0" w:line="240" w:lineRule="atLeast"/>
        <w:ind w:left="283" w:hanging="283"/>
        <w:jc w:val="both"/>
        <w:outlineLvl w:val="0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</w:rPr>
        <w:t>x.</w:t>
      </w:r>
      <w:r w:rsidRPr="00347C85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347C85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วัตถุประสงค์ในการจัดทำงบการเงินรวมและงบการเงินเฉพาะกิจการ</w:t>
      </w:r>
    </w:p>
    <w:p w14:paraId="20BC9702" w14:textId="298C82E5" w:rsidR="008F0316" w:rsidRPr="00347C85" w:rsidRDefault="008F0316" w:rsidP="008F0316">
      <w:pPr>
        <w:tabs>
          <w:tab w:val="left" w:pos="540"/>
        </w:tabs>
        <w:spacing w:before="120" w:after="120" w:line="276" w:lineRule="auto"/>
        <w:ind w:left="547" w:hanging="547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347C8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บริษัทได้จัดทำงบการเงินรวมและงบการเงินเฉพาะกิจการสำหรับปีสิ้นสุดวันที่ </w:t>
      </w:r>
      <w:r w:rsidRPr="00705E05">
        <w:rPr>
          <w:rFonts w:ascii="TH SarabunPSK" w:eastAsia="Calibri" w:hAnsi="TH SarabunPSK" w:cs="TH SarabunPSK"/>
          <w:sz w:val="30"/>
          <w:szCs w:val="30"/>
        </w:rPr>
        <w:t>31</w:t>
      </w:r>
      <w:r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 ธันวาคม </w:t>
      </w:r>
      <w:r w:rsidRPr="00705E05">
        <w:rPr>
          <w:rFonts w:ascii="TH SarabunPSK" w:eastAsia="Calibri" w:hAnsi="TH SarabunPSK" w:cs="TH SarabunPSK"/>
          <w:sz w:val="30"/>
          <w:szCs w:val="30"/>
        </w:rPr>
        <w:t xml:space="preserve">2566 2565 </w:t>
      </w:r>
      <w:r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และ </w:t>
      </w:r>
      <w:r w:rsidRPr="00705E05">
        <w:rPr>
          <w:rFonts w:ascii="TH SarabunPSK" w:eastAsia="Calibri" w:hAnsi="TH SarabunPSK" w:cs="TH SarabunPSK"/>
          <w:sz w:val="30"/>
          <w:szCs w:val="30"/>
        </w:rPr>
        <w:t xml:space="preserve">2564 </w:t>
      </w:r>
      <w:r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นี้ขึ้นตามหลักการบัญชีที่กล่าวในหมายเหตุประกอบงบการเงินรวมและงบการเงินเฉพาะกิจการข้อ </w:t>
      </w:r>
      <w:r w:rsidRPr="00705E05">
        <w:rPr>
          <w:rFonts w:ascii="TH SarabunPSK" w:eastAsia="Calibri" w:hAnsi="TH SarabunPSK" w:cs="TH SarabunPSK"/>
          <w:sz w:val="30"/>
          <w:szCs w:val="30"/>
        </w:rPr>
        <w:t>y</w:t>
      </w:r>
      <w:r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 โดยมีวัตถุประสงค์เพื่อใช้เป็นข้อมูลประกอบในหนังสือชี้ชวนเพื่อการเสนอขายหุ้นครั้งแรกแก่ผู้ลงทุน และเพื่อประกอบการยื่นคำขอเพื่อออกและเสนอขายหุ้นสามัญของบริษัทแก่ประชาชนทั่วไปต่อสำนักงานคณะกรรมการกำกับหลักทรัพย์และตลาดหลักทรัพย์แห่งประเทศไทย </w:t>
      </w:r>
      <w:r w:rsidR="006F24AC" w:rsidRPr="00705E05">
        <w:rPr>
          <w:rFonts w:ascii="TH SarabunPSK" w:eastAsia="Calibri" w:hAnsi="TH SarabunPSK" w:cs="TH SarabunPSK"/>
          <w:sz w:val="30"/>
          <w:szCs w:val="30"/>
          <w:cs/>
        </w:rPr>
        <w:t>บริษัทเลือกที่จะ</w:t>
      </w:r>
      <w:r w:rsidR="008C4737"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จัดทำและนำเสนองบการเงินปี </w:t>
      </w:r>
      <w:r w:rsidR="008C4737" w:rsidRPr="00705E05">
        <w:rPr>
          <w:rFonts w:ascii="TH SarabunPSK" w:eastAsia="Calibri" w:hAnsi="TH SarabunPSK" w:cs="TH SarabunPSK"/>
          <w:sz w:val="30"/>
          <w:szCs w:val="30"/>
        </w:rPr>
        <w:t xml:space="preserve">2566 </w:t>
      </w:r>
      <w:r w:rsidR="00CF2EFF" w:rsidRPr="00705E05">
        <w:rPr>
          <w:rFonts w:ascii="TH SarabunPSK" w:eastAsia="Calibri" w:hAnsi="TH SarabunPSK" w:cs="TH SarabunPSK"/>
          <w:sz w:val="30"/>
          <w:szCs w:val="30"/>
        </w:rPr>
        <w:br/>
      </w:r>
      <w:r w:rsidR="008C4737"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โดยมีข้อมูลเปรียบเทียบเป็นงบการเงินปี </w:t>
      </w:r>
      <w:r w:rsidR="008C4737" w:rsidRPr="00705E05">
        <w:rPr>
          <w:rFonts w:ascii="TH SarabunPSK" w:eastAsia="Calibri" w:hAnsi="TH SarabunPSK" w:cs="TH SarabunPSK"/>
          <w:sz w:val="30"/>
          <w:szCs w:val="30"/>
        </w:rPr>
        <w:t xml:space="preserve">2565 </w:t>
      </w:r>
      <w:r w:rsidR="008C4737"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และ </w:t>
      </w:r>
      <w:r w:rsidR="008C4737" w:rsidRPr="00705E05">
        <w:rPr>
          <w:rFonts w:ascii="TH SarabunPSK" w:eastAsia="Calibri" w:hAnsi="TH SarabunPSK" w:cs="TH SarabunPSK"/>
          <w:sz w:val="30"/>
          <w:szCs w:val="30"/>
        </w:rPr>
        <w:t xml:space="preserve">2564 </w:t>
      </w:r>
      <w:r w:rsidR="008C4737" w:rsidRPr="00705E05">
        <w:rPr>
          <w:rFonts w:ascii="TH SarabunPSK" w:eastAsia="Calibri" w:hAnsi="TH SarabunPSK" w:cs="TH SarabunPSK"/>
          <w:sz w:val="30"/>
          <w:szCs w:val="30"/>
          <w:cs/>
        </w:rPr>
        <w:t>ในฉบับเดียวกัน</w:t>
      </w:r>
      <w:r w:rsidR="006F24AC"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 เนื่องจาก</w:t>
      </w:r>
      <w:r w:rsidR="006F24AC" w:rsidRPr="00705E05">
        <w:rPr>
          <w:rFonts w:ascii="TH SarabunPSK" w:eastAsia="Calibri" w:hAnsi="TH SarabunPSK" w:cs="TH SarabunPSK"/>
          <w:sz w:val="30"/>
          <w:szCs w:val="30"/>
        </w:rPr>
        <w:t>………………</w:t>
      </w:r>
    </w:p>
    <w:p w14:paraId="7DF9F2BA" w14:textId="31F50F3C" w:rsidR="008F0316" w:rsidRPr="00705E05" w:rsidRDefault="008F0316" w:rsidP="008F0316">
      <w:pPr>
        <w:spacing w:after="0" w:line="240" w:lineRule="auto"/>
        <w:ind w:left="547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อนึ่ง บริษัทได้จัดทำงบการเงินรวมและงบการเงินเฉพาะกิจการสำหรับปี </w:t>
      </w:r>
      <w:r w:rsidRPr="00705E05">
        <w:rPr>
          <w:rFonts w:ascii="TH SarabunPSK" w:eastAsia="Calibri" w:hAnsi="TH SarabunPSK" w:cs="TH SarabunPSK"/>
          <w:sz w:val="30"/>
          <w:szCs w:val="30"/>
        </w:rPr>
        <w:t xml:space="preserve">2566 </w:t>
      </w:r>
      <w:r w:rsidRPr="00705E05">
        <w:rPr>
          <w:rFonts w:ascii="TH SarabunPSK" w:eastAsia="Calibri" w:hAnsi="TH SarabunPSK" w:cs="TH SarabunPSK"/>
          <w:sz w:val="30"/>
          <w:szCs w:val="30"/>
          <w:cs/>
        </w:rPr>
        <w:t>ตามที่กฎหมายกำหนดเพื่อนำส่งหน่วยงานราชการอีกชุดหนึ่งแยกต่างหาก</w:t>
      </w:r>
    </w:p>
    <w:p w14:paraId="78E1C2F3" w14:textId="77777777" w:rsidR="008F0316" w:rsidRPr="00347C85" w:rsidRDefault="008F0316" w:rsidP="008F0316">
      <w:pPr>
        <w:keepNext/>
        <w:keepLines/>
        <w:spacing w:after="0" w:line="240" w:lineRule="atLeast"/>
        <w:jc w:val="both"/>
        <w:outlineLvl w:val="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800EE60" w14:textId="77777777" w:rsidR="008F0316" w:rsidRPr="00347C85" w:rsidRDefault="008F0316" w:rsidP="008F0316">
      <w:pPr>
        <w:keepNext/>
        <w:keepLines/>
        <w:tabs>
          <w:tab w:val="left" w:pos="540"/>
        </w:tabs>
        <w:spacing w:after="120" w:line="240" w:lineRule="atLeast"/>
        <w:ind w:left="288" w:hanging="288"/>
        <w:jc w:val="both"/>
        <w:outlineLvl w:val="0"/>
        <w:rPr>
          <w:rFonts w:ascii="TH SarabunPSK" w:eastAsia="Times New Roman" w:hAnsi="TH SarabunPSK" w:cs="TH SarabunPSK"/>
          <w:b/>
          <w:bCs/>
          <w:i/>
          <w:iCs/>
          <w:color w:val="0000FF"/>
          <w:sz w:val="30"/>
          <w:szCs w:val="30"/>
        </w:rPr>
      </w:pPr>
      <w:r w:rsidRPr="00347C85">
        <w:rPr>
          <w:rFonts w:ascii="TH SarabunPSK" w:eastAsia="Times New Roman" w:hAnsi="TH SarabunPSK" w:cs="TH SarabunPSK"/>
          <w:b/>
          <w:bCs/>
          <w:sz w:val="30"/>
          <w:szCs w:val="30"/>
        </w:rPr>
        <w:t>y.</w:t>
      </w:r>
      <w:r w:rsidRPr="00347C85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347C85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347C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หลักการบัญชีในการจัดทำงบการเงินรวมและงบการเงินเฉพาะกิจการ</w:t>
      </w:r>
    </w:p>
    <w:p w14:paraId="26C5835C" w14:textId="7CFF69B2" w:rsidR="008F0316" w:rsidRPr="000D241D" w:rsidRDefault="008F0316" w:rsidP="008F0316">
      <w:pPr>
        <w:spacing w:after="0" w:line="240" w:lineRule="auto"/>
        <w:ind w:left="518"/>
        <w:jc w:val="thaiDistribute"/>
        <w:rPr>
          <w:rFonts w:ascii="TH SarabunPSK" w:eastAsia="Calibri" w:hAnsi="TH SarabunPSK" w:cs="TH SarabunPSK"/>
          <w:spacing w:val="-4"/>
          <w:sz w:val="30"/>
          <w:szCs w:val="30"/>
          <w:cs/>
        </w:rPr>
      </w:pPr>
      <w:r w:rsidRPr="000D241D">
        <w:rPr>
          <w:rFonts w:ascii="TH SarabunPSK" w:eastAsia="Calibri" w:hAnsi="TH SarabunPSK" w:cs="TH SarabunPSK"/>
          <w:spacing w:val="-4"/>
          <w:sz w:val="30"/>
          <w:szCs w:val="30"/>
          <w:cs/>
        </w:rPr>
        <w:t>งบการเงินรวมและงบการเงินเฉพาะกิจการนี้จัดทำขึ้นตามมาตรฐานการรายงานทางการเงินโดยใช้นโยบายการบัญชี</w:t>
      </w:r>
      <w:r w:rsidR="000D241D">
        <w:rPr>
          <w:rFonts w:ascii="TH SarabunPSK" w:eastAsia="Calibri" w:hAnsi="TH SarabunPSK" w:cs="TH SarabunPSK"/>
          <w:spacing w:val="-4"/>
          <w:sz w:val="30"/>
          <w:szCs w:val="30"/>
        </w:rPr>
        <w:br/>
      </w:r>
      <w:r w:rsidRPr="000D241D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ที่สอดคล้องกับงบการเงินรวมและงบการเงินเฉพาะกิจการสำหรับปี </w:t>
      </w:r>
      <w:r w:rsidRPr="000D241D">
        <w:rPr>
          <w:rFonts w:ascii="TH SarabunPSK" w:eastAsia="Calibri" w:hAnsi="TH SarabunPSK" w:cs="TH SarabunPSK"/>
          <w:spacing w:val="-4"/>
          <w:sz w:val="30"/>
          <w:szCs w:val="30"/>
        </w:rPr>
        <w:t xml:space="preserve">2566 </w:t>
      </w:r>
      <w:r w:rsidRPr="000D241D">
        <w:rPr>
          <w:rFonts w:ascii="TH SarabunPSK" w:eastAsia="Calibri" w:hAnsi="TH SarabunPSK" w:cs="TH SarabunPSK"/>
          <w:spacing w:val="-4"/>
          <w:sz w:val="30"/>
          <w:szCs w:val="30"/>
          <w:cs/>
        </w:rPr>
        <w:t>ฉบับที่บริษัทจัดทำขึ้นเพื่อวัตถุประสงค์</w:t>
      </w:r>
      <w:r w:rsidR="000D241D">
        <w:rPr>
          <w:rFonts w:ascii="TH SarabunPSK" w:eastAsia="Calibri" w:hAnsi="TH SarabunPSK" w:cs="TH SarabunPSK"/>
          <w:spacing w:val="-4"/>
          <w:sz w:val="30"/>
          <w:szCs w:val="30"/>
        </w:rPr>
        <w:br/>
      </w:r>
      <w:r w:rsidRPr="000D241D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ทั่วไปตามที่กฎหมายกำหนด </w:t>
      </w:r>
    </w:p>
    <w:p w14:paraId="024D39E4" w14:textId="0557CDF4" w:rsidR="008F0316" w:rsidRPr="00347C85" w:rsidRDefault="008F0316" w:rsidP="003C4B31">
      <w:pPr>
        <w:spacing w:after="200" w:line="276" w:lineRule="auto"/>
        <w:ind w:left="540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705E05">
        <w:rPr>
          <w:rFonts w:ascii="TH SarabunPSK" w:eastAsia="Calibri" w:hAnsi="TH SarabunPSK" w:cs="TH SarabunPSK"/>
          <w:spacing w:val="-4"/>
          <w:sz w:val="30"/>
          <w:szCs w:val="30"/>
          <w:cs/>
        </w:rPr>
        <w:t>งบการเงินรวมและงบการเงินเฉพาะกิจการนี้นำเสนอเป็นเงินบาทซึ่งเป็นสกุลเงินที่ใช้ในการดำเนินงานของบริษัท</w:t>
      </w:r>
      <w:r w:rsidRPr="00705E05">
        <w:rPr>
          <w:rFonts w:ascii="TH SarabunPSK" w:eastAsia="Calibri" w:hAnsi="TH SarabunPSK" w:cs="TH SarabunPSK"/>
          <w:sz w:val="30"/>
          <w:szCs w:val="30"/>
          <w:cs/>
        </w:rPr>
        <w:t xml:space="preserve"> นโยบายการบัญชีที่เปิดเผยในหมายเหตุทุกข้อ</w:t>
      </w:r>
      <w:r w:rsidRPr="00347C85">
        <w:rPr>
          <w:rFonts w:ascii="TH SarabunPSK" w:eastAsia="Calibri" w:hAnsi="TH SarabunPSK" w:cs="TH SarabunPSK"/>
          <w:sz w:val="30"/>
          <w:szCs w:val="30"/>
          <w:cs/>
        </w:rPr>
        <w:t xml:space="preserve">ได้ถือปฏิบัติโดยสม่ำเสมอสำหรับงบการเงินรวมและงบการเงินเฉพาะกิจการทุกรอบระยะเวลาที่รายงาน </w:t>
      </w:r>
    </w:p>
    <w:p w14:paraId="06989712" w14:textId="77777777" w:rsidR="006D738F" w:rsidRPr="00347C85" w:rsidRDefault="00000000">
      <w:pPr>
        <w:rPr>
          <w:rFonts w:ascii="TH SarabunPSK" w:hAnsi="TH SarabunPSK" w:cs="TH SarabunPSK"/>
        </w:rPr>
      </w:pPr>
    </w:p>
    <w:sectPr w:rsidR="006D738F" w:rsidRPr="0034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9007" w14:textId="77777777" w:rsidR="00B43FE5" w:rsidRDefault="00B43FE5" w:rsidP="008F0316">
      <w:pPr>
        <w:spacing w:after="0" w:line="240" w:lineRule="auto"/>
      </w:pPr>
      <w:r>
        <w:separator/>
      </w:r>
    </w:p>
  </w:endnote>
  <w:endnote w:type="continuationSeparator" w:id="0">
    <w:p w14:paraId="63BCE107" w14:textId="77777777" w:rsidR="00B43FE5" w:rsidRDefault="00B43FE5" w:rsidP="008F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0BE8" w14:textId="77777777" w:rsidR="008F0316" w:rsidRDefault="008F0316">
    <w:pPr>
      <w:pStyle w:val="Footer"/>
    </w:pPr>
  </w:p>
  <w:p w14:paraId="362E8BD0" w14:textId="77777777" w:rsidR="008F0316" w:rsidRDefault="008F0316"/>
  <w:p w14:paraId="32B67DCF" w14:textId="77777777" w:rsidR="008F0316" w:rsidRDefault="008F0316"/>
  <w:p w14:paraId="1E054079" w14:textId="77777777" w:rsidR="008F0316" w:rsidRDefault="008F0316"/>
  <w:p w14:paraId="4A87265E" w14:textId="77777777" w:rsidR="008F0316" w:rsidRDefault="008F0316"/>
  <w:p w14:paraId="3DD7B7C5" w14:textId="77777777" w:rsidR="008F0316" w:rsidRDefault="008F03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6"/>
        <w:szCs w:val="26"/>
      </w:rPr>
      <w:id w:val="1372736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A98B5" w14:textId="3112F1BE" w:rsidR="008F0316" w:rsidRPr="00347C85" w:rsidRDefault="00257B6D" w:rsidP="003C4B31">
        <w:pPr>
          <w:pStyle w:val="Footer"/>
          <w:jc w:val="right"/>
          <w:rPr>
            <w:rFonts w:ascii="TH SarabunPSK" w:hAnsi="TH SarabunPSK" w:cs="TH SarabunPSK"/>
            <w:sz w:val="26"/>
            <w:szCs w:val="26"/>
          </w:rPr>
        </w:pPr>
        <w:r w:rsidRPr="003C4B31">
          <w:rPr>
            <w:rFonts w:ascii="TH SarabunPSK" w:hAnsi="TH SarabunPSK" w:cs="TH SarabunPSK"/>
            <w:sz w:val="26"/>
            <w:szCs w:val="26"/>
            <w:cs/>
          </w:rPr>
          <w:t xml:space="preserve">หน้า </w:t>
        </w:r>
        <w:r w:rsidR="008F0316" w:rsidRPr="003C4B31">
          <w:rPr>
            <w:rFonts w:ascii="TH SarabunPSK" w:hAnsi="TH SarabunPSK" w:cs="TH SarabunPSK"/>
            <w:sz w:val="26"/>
            <w:szCs w:val="26"/>
          </w:rPr>
          <w:fldChar w:fldCharType="begin"/>
        </w:r>
        <w:r w:rsidR="008F0316" w:rsidRPr="00347C85">
          <w:rPr>
            <w:rFonts w:ascii="TH SarabunPSK" w:hAnsi="TH SarabunPSK" w:cs="TH SarabunPSK"/>
            <w:sz w:val="26"/>
            <w:szCs w:val="26"/>
          </w:rPr>
          <w:instrText xml:space="preserve"> PAGE   \* MERGEFORMAT </w:instrText>
        </w:r>
        <w:r w:rsidR="008F0316" w:rsidRPr="003C4B31">
          <w:rPr>
            <w:rFonts w:ascii="TH SarabunPSK" w:hAnsi="TH SarabunPSK" w:cs="TH SarabunPSK"/>
            <w:sz w:val="26"/>
            <w:szCs w:val="26"/>
          </w:rPr>
          <w:fldChar w:fldCharType="separate"/>
        </w:r>
        <w:r w:rsidR="008F0316" w:rsidRPr="00347C85">
          <w:rPr>
            <w:rFonts w:ascii="TH SarabunPSK" w:hAnsi="TH SarabunPSK" w:cs="TH SarabunPSK"/>
            <w:noProof/>
            <w:sz w:val="26"/>
            <w:szCs w:val="26"/>
          </w:rPr>
          <w:t>2</w:t>
        </w:r>
        <w:r w:rsidR="008F0316" w:rsidRPr="003C4B31">
          <w:rPr>
            <w:rFonts w:ascii="TH SarabunPSK" w:hAnsi="TH SarabunPSK" w:cs="TH SarabunPSK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A617" w14:textId="77777777" w:rsidR="00B43FE5" w:rsidRDefault="00B43FE5" w:rsidP="008F0316">
      <w:pPr>
        <w:spacing w:after="0" w:line="240" w:lineRule="auto"/>
      </w:pPr>
      <w:r>
        <w:separator/>
      </w:r>
    </w:p>
  </w:footnote>
  <w:footnote w:type="continuationSeparator" w:id="0">
    <w:p w14:paraId="73B0DE79" w14:textId="77777777" w:rsidR="00B43FE5" w:rsidRDefault="00B43FE5" w:rsidP="008F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3CE6" w14:textId="77777777" w:rsidR="008F0316" w:rsidRDefault="008F0316">
    <w:pPr>
      <w:pStyle w:val="Header"/>
    </w:pPr>
  </w:p>
  <w:p w14:paraId="280017DA" w14:textId="77777777" w:rsidR="008F0316" w:rsidRDefault="008F0316"/>
  <w:p w14:paraId="269FC6EF" w14:textId="77777777" w:rsidR="008F0316" w:rsidRDefault="008F0316"/>
  <w:p w14:paraId="5A9F9644" w14:textId="77777777" w:rsidR="008F0316" w:rsidRDefault="008F0316"/>
  <w:p w14:paraId="37548792" w14:textId="77777777" w:rsidR="008F0316" w:rsidRDefault="008F0316"/>
  <w:p w14:paraId="40E1AFD9" w14:textId="77777777" w:rsidR="008F0316" w:rsidRDefault="008F03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4DA"/>
    <w:multiLevelType w:val="hybridMultilevel"/>
    <w:tmpl w:val="E800DABE"/>
    <w:lvl w:ilvl="0" w:tplc="89D8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747BC"/>
    <w:multiLevelType w:val="hybridMultilevel"/>
    <w:tmpl w:val="151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0B35"/>
    <w:multiLevelType w:val="multilevel"/>
    <w:tmpl w:val="3046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F172A"/>
    <w:multiLevelType w:val="singleLevel"/>
    <w:tmpl w:val="415E1B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 w16cid:durableId="84112861">
    <w:abstractNumId w:val="3"/>
  </w:num>
  <w:num w:numId="2" w16cid:durableId="131867921">
    <w:abstractNumId w:val="0"/>
  </w:num>
  <w:num w:numId="3" w16cid:durableId="1137647217">
    <w:abstractNumId w:val="2"/>
  </w:num>
  <w:num w:numId="4" w16cid:durableId="815681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16"/>
    <w:rsid w:val="00011FEE"/>
    <w:rsid w:val="00020D8C"/>
    <w:rsid w:val="000360DA"/>
    <w:rsid w:val="00055EB6"/>
    <w:rsid w:val="0006129F"/>
    <w:rsid w:val="00066E38"/>
    <w:rsid w:val="000A5590"/>
    <w:rsid w:val="000D241D"/>
    <w:rsid w:val="000F4D22"/>
    <w:rsid w:val="00114CFA"/>
    <w:rsid w:val="00122B1A"/>
    <w:rsid w:val="00135C0E"/>
    <w:rsid w:val="001413CD"/>
    <w:rsid w:val="00160D66"/>
    <w:rsid w:val="00162B89"/>
    <w:rsid w:val="00177638"/>
    <w:rsid w:val="001E1F00"/>
    <w:rsid w:val="00233FCB"/>
    <w:rsid w:val="00257B6D"/>
    <w:rsid w:val="002D260E"/>
    <w:rsid w:val="002F529F"/>
    <w:rsid w:val="00331DA0"/>
    <w:rsid w:val="00347C85"/>
    <w:rsid w:val="003714A3"/>
    <w:rsid w:val="00386A32"/>
    <w:rsid w:val="003C4B31"/>
    <w:rsid w:val="003D681F"/>
    <w:rsid w:val="00413E18"/>
    <w:rsid w:val="00446A7B"/>
    <w:rsid w:val="00471560"/>
    <w:rsid w:val="004A7F7D"/>
    <w:rsid w:val="004C18D4"/>
    <w:rsid w:val="004E5F91"/>
    <w:rsid w:val="004F78C7"/>
    <w:rsid w:val="00504441"/>
    <w:rsid w:val="0052777D"/>
    <w:rsid w:val="00550054"/>
    <w:rsid w:val="00563FD9"/>
    <w:rsid w:val="005C3789"/>
    <w:rsid w:val="005D0E85"/>
    <w:rsid w:val="005E3D26"/>
    <w:rsid w:val="005F5A53"/>
    <w:rsid w:val="00605093"/>
    <w:rsid w:val="006373B5"/>
    <w:rsid w:val="00677CE8"/>
    <w:rsid w:val="006907F1"/>
    <w:rsid w:val="006A387C"/>
    <w:rsid w:val="006B01D0"/>
    <w:rsid w:val="006E6382"/>
    <w:rsid w:val="006F24AC"/>
    <w:rsid w:val="006F6C39"/>
    <w:rsid w:val="00705E05"/>
    <w:rsid w:val="00725416"/>
    <w:rsid w:val="00726113"/>
    <w:rsid w:val="00756BF3"/>
    <w:rsid w:val="007727EA"/>
    <w:rsid w:val="007B6881"/>
    <w:rsid w:val="007C2999"/>
    <w:rsid w:val="007D6273"/>
    <w:rsid w:val="00824209"/>
    <w:rsid w:val="008437AE"/>
    <w:rsid w:val="008764E6"/>
    <w:rsid w:val="008A50C9"/>
    <w:rsid w:val="008A6854"/>
    <w:rsid w:val="008C4737"/>
    <w:rsid w:val="008E5D69"/>
    <w:rsid w:val="008F0316"/>
    <w:rsid w:val="00970B9F"/>
    <w:rsid w:val="009753B6"/>
    <w:rsid w:val="009773F8"/>
    <w:rsid w:val="00987153"/>
    <w:rsid w:val="009B5A7A"/>
    <w:rsid w:val="009B66D6"/>
    <w:rsid w:val="009C0634"/>
    <w:rsid w:val="009D1957"/>
    <w:rsid w:val="00A97D01"/>
    <w:rsid w:val="00AA16EB"/>
    <w:rsid w:val="00AA1BB3"/>
    <w:rsid w:val="00AA46C4"/>
    <w:rsid w:val="00AD6D25"/>
    <w:rsid w:val="00AE1AFB"/>
    <w:rsid w:val="00AE613E"/>
    <w:rsid w:val="00B001FC"/>
    <w:rsid w:val="00B43FE5"/>
    <w:rsid w:val="00B6626E"/>
    <w:rsid w:val="00B87CD0"/>
    <w:rsid w:val="00BA59E3"/>
    <w:rsid w:val="00BE7080"/>
    <w:rsid w:val="00C560D1"/>
    <w:rsid w:val="00C90E08"/>
    <w:rsid w:val="00CA18F6"/>
    <w:rsid w:val="00CE30A0"/>
    <w:rsid w:val="00CF2EFF"/>
    <w:rsid w:val="00D21B6B"/>
    <w:rsid w:val="00D3026C"/>
    <w:rsid w:val="00D374AF"/>
    <w:rsid w:val="00D5106F"/>
    <w:rsid w:val="00D82B44"/>
    <w:rsid w:val="00DB4F2E"/>
    <w:rsid w:val="00DD317B"/>
    <w:rsid w:val="00E31F18"/>
    <w:rsid w:val="00E402F9"/>
    <w:rsid w:val="00E415E9"/>
    <w:rsid w:val="00E4536A"/>
    <w:rsid w:val="00E71472"/>
    <w:rsid w:val="00EC5D81"/>
    <w:rsid w:val="00F44BEC"/>
    <w:rsid w:val="00F65D4A"/>
    <w:rsid w:val="00F73158"/>
    <w:rsid w:val="00F8117D"/>
    <w:rsid w:val="00FE4272"/>
    <w:rsid w:val="00FE628F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E474B"/>
  <w15:chartTrackingRefBased/>
  <w15:docId w15:val="{E3DD8E62-C288-452E-9415-A738D7F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031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316"/>
    <w:rPr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8F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16"/>
  </w:style>
  <w:style w:type="table" w:styleId="TableGrid">
    <w:name w:val="Table Grid"/>
    <w:basedOn w:val="TableNormal"/>
    <w:uiPriority w:val="39"/>
    <w:rsid w:val="008F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8F031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F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16"/>
  </w:style>
  <w:style w:type="character" w:styleId="CommentReference">
    <w:name w:val="annotation reference"/>
    <w:basedOn w:val="DefaultParagraphFont"/>
    <w:uiPriority w:val="99"/>
    <w:semiHidden/>
    <w:unhideWhenUsed/>
    <w:rsid w:val="00162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B8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B8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B89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semiHidden/>
    <w:unhideWhenUsed/>
    <w:rsid w:val="008C4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4E6"/>
    <w:pPr>
      <w:spacing w:after="0" w:line="240" w:lineRule="auto"/>
      <w:ind w:left="720"/>
    </w:pPr>
    <w:rPr>
      <w:rFonts w:ascii="Calibri" w:hAnsi="Calibri" w:cs="Calibri"/>
      <w:szCs w:val="22"/>
    </w:rPr>
  </w:style>
  <w:style w:type="paragraph" w:styleId="Revision">
    <w:name w:val="Revision"/>
    <w:hidden/>
    <w:uiPriority w:val="99"/>
    <w:semiHidden/>
    <w:rsid w:val="00DB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2" ma:contentTypeDescription="Create a new document." ma:contentTypeScope="" ma:versionID="de9174dc5022b051f608610095225bc1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0bdfc2c952af3abf651506a28480a36f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FE7BD-98FB-43B0-AD8D-E2CB0E4B2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5EF96-031A-49E4-A1AE-8CDAE6B39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2B005-0761-4113-BEE6-2F22F727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3b5b-f714-42ae-a295-825143e6b0c4"/>
    <ds:schemaRef ds:uri="7b24adac-99d2-4862-be85-8d0a9c08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Sumana Punpongsanon</dc:creator>
  <cp:keywords/>
  <dc:description/>
  <cp:lastModifiedBy>Areerat Amonvinit</cp:lastModifiedBy>
  <cp:revision>72</cp:revision>
  <dcterms:created xsi:type="dcterms:W3CDTF">2023-02-27T09:55:00Z</dcterms:created>
  <dcterms:modified xsi:type="dcterms:W3CDTF">2023-03-13T10:56:00Z</dcterms:modified>
</cp:coreProperties>
</file>